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85651.xml.htm"/>
      <w:bookmarkStart w:id="1" w:name="kswkform4_17884856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King-Jones Heidy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CRESCENT STREET, BUILDING 23,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Spyre Therapeutics, Inc.</w:t>
              </w:r>
            </w:hyperlink>
            <w:r>
              <w:rPr/>
              <w:t xml:space="preserve"> [ </w:t>
            </w:r>
            <w:r>
              <w:rPr>
                <w:rFonts w:ascii="Times;serif" w:hAnsi="Times;serif"/>
                <w:color w:val="0000FF"/>
                <w:sz w:val="24"/>
                <w:shd w:fill="FFFFFF" w:val="clear"/>
              </w:rPr>
              <w:t>SYRE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30,844</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86.4</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25,999</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9,451</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88.17</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3,245</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89.38</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2,845</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3,245</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2,845</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511,811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511,411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April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489 shares of common stock acquired by the Reporting Person on August 15, 2024, 495 shares of common stock acquired by the Reporting Person on February 15, 2025, 850 shares of common stock acquired by the Reporting Person on August 15, 2025, 325 shares of common stock acquired by the Reporting Person on December 31, 2025, and 686 shares of common stock acquired by the Reporting Person on June 30, 2026 pursuant to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$85.71 to $86.70,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$86.71 to $87.70,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$87.73 to $88.69,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represents the right to purchase 539,810 shares of the Issuer's common stock (which have been adjusted to reflect the Issuer's 1-for-25 reverse stock split on September 8, 2023), one quarter of which vested and became exercisable on September 1, 2024, with the remaining three quarters vesting in monthly installments over the following three years, subject to the Reporting Person's continued employment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Heidy King-Jones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4898" TargetMode="External"/><Relationship Id="rId5" Type="http://schemas.openxmlformats.org/officeDocument/2006/relationships/hyperlink" Target="http://www.sec.gov/cgi-bin/browse-edgar?action=getcompany&amp;CIK=00016362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5362</Characters>
  <CharactersWithSpaces>6227</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