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0002038798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000"/>
        <w:spacing w:after="0" w:line="281" w:lineRule="auto"/>
        <w:rPr>
          <w:sz w:val="20"/>
          <w:szCs w:val="20"/>
          <w:color w:val="auto"/>
        </w:rPr>
      </w:pPr>
      <w:r>
        <w:rPr>
          <w:rFonts w:ascii="Times New Roman" w:cs="Times New Roman" w:eastAsia="Times New Roman" w:hAnsi="Times New Roman"/>
          <w:sz w:val="22"/>
          <w:szCs w:val="22"/>
          <w:color w:val="auto"/>
        </w:rPr>
        <w:t>SPYRE THERAPEUTICS INC 001-37722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221 Crescent Street Building 23</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617-651-5940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SHELDON SLOAN</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16667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1152689.72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86841253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16667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06/03/2026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SHELDON SLOAN</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221 Crescent Street Building 23</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05/01/2026 78333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5600884.57</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SHELDON SLOAN</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221 Crescent Street Building 23</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04/01/2026 7958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397900.00</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06/03/2026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06/20/2025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Sheldon Sloan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2026-06-03T15:29:37Z</dcterms:created>
  <dcterms:modified xsi:type="dcterms:W3CDTF">2026-06-03T15:29:37Z</dcterms:modified>
</cp:coreProperties>
</file>