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AEGLEA BIOTHERAPEUTICS,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001-37722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46-4312787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221 Crescent Street</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Building 23</w:t>
      </w:r>
    </w:p>
    <w:p>
      <w:pPr>
        <w:spacing w:after="0" w:line="9"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Suite 105</w:t>
      </w:r>
    </w:p>
    <w:p>
      <w:pPr>
        <w:spacing w:after="0" w:line="9"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Waltham, 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02453</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617 651-5940</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44" w:right="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AGLE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7"/>
          <w:szCs w:val="17"/>
          <w:b w:val="1"/>
          <w:bCs w:val="1"/>
          <w:color w:val="auto"/>
        </w:rPr>
        <w:t>Amendments to Certificate of Incorporation.</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On November 21, 2023, Aeglea BioTherapeutics, Inc. (the “Company”) implemented an increase in the number of authorized shares of its common stock, par value $0.0001 per share (“Common Stock”), from 20,000,000 to 400,000,000 pursuant to a Certificate of Amendment to the Company’s Certificate of Incorporation, a copy of which is filed herewith as Exhibit 3.1.</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2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On November 21, 2023, the Company held a Special Meeting of Stockholders (the “Special Meeting”) at which holders of Common Stock as of the close of business on September 25, 2023 (the “Record Date”) were entitled to vote. On the Record Date, there were 4,048,687 shares of Common Stock issued and outstanding. At the Special Meeting, four proposals were submitted to the Company’s stockholders. The final voting results were as follows: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1</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stockholders approved, for the purpose of complying with the applicable provisions of Nasdaq Listing Rule 5635(a), the issuance of up to 43,453,560 shares of the Company’s common stock, par value $0.0001 per share (“Common Stock”), upon conversion of the Company’s Series A Non-Voting Convertible Preferred Stock, par value $0.0001 per share (“Series A Preferred Stock”), issued in June 2023.</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2,457,804</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17,677</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507,572</w:t>
            </w: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above voting results for Proposal No. 1 do not include the 517,809 shares of Common Stock that were issued in the Company’s acquisition of Spyre Therapeutics, Inc. that were not entitled to vote on Proposal No. 1 for purposes of Nasdaq rules. These 517,809 shares of Common Stock were voted in favor of Proposal No. 1 for purposes of adopting the proposal under Delaware law. However, to comply with applicable Nasdaq rules, the Company instructed the inspector of elections to conduct a separate tabulation, which is set forth above, that subtracted 517,809 shares from the total number of shares voted in favor of Proposal 1 for purposes of determining whether the proposal was also adopted under applicable Nasdaq rules.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amendment and restatement of the Aeglea BioTherapeutics, Inc. 2016 Equity Incentive Plan.</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2,244,907</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748,367</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507,572</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No. 3</w:t>
      </w:r>
    </w:p>
    <w:p>
      <w:pPr>
        <w:spacing w:after="0" w:line="11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Company’s stockholders adopted and approved an amendment to the Company’s Certificate of Incorporation, as amended and restated, to increase the number of authorized shares of the Common Stock from 20,000,000 to 400,000,000.</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3,237,929</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261,504</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1,958</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ectPr>
          <w:pgSz w:w="11900" w:h="16838" w:orient="portrait"/>
          <w:cols w:equalWidth="0" w:num="1">
            <w:col w:w="10980"/>
          </w:cols>
          <w:pgMar w:left="440"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No. 4</w:t>
      </w:r>
    </w:p>
    <w:p>
      <w:pPr>
        <w:spacing w:after="0" w:line="11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Company’s stockholders adopted and approved an adjournment or postponement of the Special Meeting, if necessary, to continue to solicit votes for Proposals 1, 2 and/or 3.</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2,848,064</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651,163</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2,164</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34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Following approval of Proposal No. 1, the Company had approximately 47.8 million shares of Common Stock issued and outstanding on a pro forma basis, which gives effect to the full conversion of the Series A Preferred Stock as of the date of the Special Meeting, without regard to beneficial ownership limitations that may limit the ability of certain holders of Series A Preferred Stock to convert such shares to Common Stock as such time, and assumes the exercise of all outstanding pre-funded warrants.</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Pr>
          <w:p>
            <w:pPr>
              <w:spacing w:after="0"/>
              <w:rPr>
                <w:sz w:val="13"/>
                <w:szCs w:val="13"/>
                <w:color w:val="auto"/>
              </w:rPr>
            </w:pPr>
          </w:p>
        </w:tc>
        <w:tc>
          <w:tcPr>
            <w:tcW w:w="8120" w:type="dxa"/>
            <w:vAlign w:val="bottom"/>
          </w:tcPr>
          <w:p>
            <w:pPr>
              <w:spacing w:after="0"/>
              <w:rPr>
                <w:sz w:val="13"/>
                <w:szCs w:val="13"/>
                <w:color w:val="auto"/>
              </w:rPr>
            </w:pPr>
          </w:p>
        </w:tc>
      </w:tr>
      <w:tr>
        <w:trPr>
          <w:trHeight w:val="173"/>
        </w:trPr>
        <w:tc>
          <w:tcPr>
            <w:tcW w:w="1040" w:type="dxa"/>
            <w:vAlign w:val="bottom"/>
            <w:gridSpan w:val="2"/>
          </w:tcPr>
          <w:p>
            <w:pPr>
              <w:jc w:val="center"/>
              <w:ind w:right="540"/>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884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22"/>
                <w:szCs w:val="22"/>
                <w:color w:val="auto"/>
              </w:rPr>
            </w:pPr>
          </w:p>
        </w:tc>
        <w:tc>
          <w:tcPr>
            <w:tcW w:w="88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Certificate of Amendment to the Restated Certificate of Incorporation of the Company, effective as of November 21, 2023.</w:t>
            </w: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80"/>
          </w:cols>
          <w:pgMar w:left="440" w:top="297" w:right="47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AEGLEA BIOTHERAPEUTICS,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22,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Cameron Turtle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Cameron Turtle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CERTIFICATE OF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AEGLEA BIOTHERAPEUTICS,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AEGLEA BIOTHERAPEUTICS, INC.</w:t>
      </w:r>
      <w:r>
        <w:rPr>
          <w:rFonts w:ascii="Times New Roman" w:cs="Times New Roman" w:eastAsia="Times New Roman" w:hAnsi="Times New Roman"/>
          <w:sz w:val="18"/>
          <w:szCs w:val="18"/>
          <w:color w:val="auto"/>
        </w:rPr>
        <w:t>, a corporation organized and existing under and by virtue of the General Corporation Law of the State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“DGCL”), does hereby certify: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the corporation is Aeglea BioTherapeutics, Inc. (the “Corporation”).</w:t>
      </w:r>
    </w:p>
    <w:p>
      <w:pPr>
        <w:spacing w:after="0" w:line="225"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Corporation was first formed on December 16, 2013 under the name Aeglea BioTherapeutics Holdings, LLC, a Delaware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Aeglea BioTherapeutics Holdings, LLC converted into Aeglea BioTherapeutics, Inc. on March 10, 2015. The date of filing of the original Certificate of Incorporation of Aeglea BioTherapeutics, Inc. with the Secretary of State was March 10, 2015 under the name Aeglea BioTherapeutics, Inc.</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Board of Directors (the “Board”) of the Corporation, acting in accordance with the provisions of Sections 141 and 242 of the DGCL,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resolutions amending its Certificate of Incorporation as follows:</w:t>
      </w:r>
    </w:p>
    <w:p>
      <w:pPr>
        <w:spacing w:after="0" w:line="15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Section 1 of Article IV of the Certificate of Incorporation, as presently in effect, of the Corporation is hereby amended and restated in its entirety as follows:</w:t>
      </w:r>
    </w:p>
    <w:p>
      <w:pPr>
        <w:spacing w:after="0" w:line="15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u w:val="single" w:color="auto"/>
          <w:color w:val="auto"/>
        </w:rPr>
        <w:t>Total Authorized</w:t>
      </w:r>
      <w:r>
        <w:rPr>
          <w:rFonts w:ascii="Times New Roman" w:cs="Times New Roman" w:eastAsia="Times New Roman" w:hAnsi="Times New Roman"/>
          <w:sz w:val="18"/>
          <w:szCs w:val="18"/>
          <w:color w:val="auto"/>
        </w:rPr>
        <w:t>. The total number of shares of all classes of stock that the Corporation has authority to issue is Four Hundred and Ten Million (410,000,000) shares, consisting of two classes: Four Hundred Million (400,000,000) shares of Common Stock, $0.0001 par value per share (“Common Stock”), and Ten Million (10,000,000) shares of Preferred Stock, $0.0001 par value per share (“Preferred Stock”).”</w:t>
      </w:r>
    </w:p>
    <w:p>
      <w:pPr>
        <w:spacing w:after="0" w:line="17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Thereafter, pursuant to a resolution by the Board, this Certificate of Amendment was submitted to the stockholders of the Corporation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approval in accordance with the provisions of Section 211 and 242 of the DGCL. Accordingly, said proposed amendment has been adopted in accordance with Section 242 of the DGCL.</w:t>
      </w:r>
    </w:p>
    <w:p>
      <w:pPr>
        <w:spacing w:after="0" w:line="171"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8"/>
          <w:szCs w:val="18"/>
          <w:b w:val="1"/>
          <w:bCs w:val="1"/>
          <w:color w:val="auto"/>
        </w:rPr>
        <w:t xml:space="preserve">In Witness Whereof, Aeglea BioTherapeutics, Inc. </w:t>
      </w:r>
      <w:r>
        <w:rPr>
          <w:rFonts w:ascii="Times New Roman" w:cs="Times New Roman" w:eastAsia="Times New Roman" w:hAnsi="Times New Roman"/>
          <w:sz w:val="18"/>
          <w:szCs w:val="18"/>
          <w:color w:val="auto"/>
        </w:rPr>
        <w:t>has caused this Certificate of Amendment to be signed by its duly authorized officer this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November, 2023.</w:t>
      </w:r>
    </w:p>
    <w:p>
      <w:pPr>
        <w:spacing w:after="0" w:line="22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Aeglea BioTherapeutics,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Cameron Turtle</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Cameron Turtle</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1" w:lineRule="exact"/>
        <w:rPr>
          <w:sz w:val="20"/>
          <w:szCs w:val="20"/>
          <w:color w:val="auto"/>
        </w:rPr>
      </w:pP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2023-11-24T05:15:27Z</dcterms:created>
  <dcterms:modified xsi:type="dcterms:W3CDTF">2023-11-24T05:15:27Z</dcterms:modified>
</cp:coreProperties>
</file>